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1C41" w14:textId="057E5FA5" w:rsidR="00B04BE5" w:rsidRDefault="00B04BE5" w:rsidP="00B22C35">
      <w:pPr>
        <w:jc w:val="center"/>
        <w:rPr>
          <w:b/>
          <w:bCs/>
          <w:sz w:val="24"/>
          <w:szCs w:val="24"/>
          <w:u w:val="single"/>
        </w:rPr>
      </w:pPr>
      <w:r>
        <w:rPr>
          <w:rFonts w:eastAsia="Times New Roman" w:cs="Arial"/>
          <w:noProof/>
          <w:lang w:eastAsia="en-GB"/>
        </w:rPr>
        <w:drawing>
          <wp:inline distT="0" distB="0" distL="0" distR="0" wp14:anchorId="5C27F6B6" wp14:editId="04307FAF">
            <wp:extent cx="5414446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01" cy="10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57CE" w14:textId="77777777" w:rsidR="00B04BE5" w:rsidRDefault="00B04BE5" w:rsidP="00B22C35">
      <w:pPr>
        <w:jc w:val="center"/>
        <w:rPr>
          <w:b/>
          <w:bCs/>
          <w:sz w:val="24"/>
          <w:szCs w:val="24"/>
          <w:u w:val="single"/>
        </w:rPr>
      </w:pPr>
    </w:p>
    <w:p w14:paraId="2D5DF307" w14:textId="01D327F6" w:rsidR="00B04BE5" w:rsidRDefault="00B04BE5" w:rsidP="00B22C35">
      <w:pPr>
        <w:jc w:val="center"/>
        <w:rPr>
          <w:b/>
          <w:bCs/>
          <w:sz w:val="24"/>
          <w:szCs w:val="24"/>
          <w:u w:val="single"/>
        </w:rPr>
      </w:pPr>
    </w:p>
    <w:p w14:paraId="1CB0AA16" w14:textId="77777777" w:rsidR="00B04BE5" w:rsidRDefault="00B04BE5" w:rsidP="00B22C35">
      <w:pPr>
        <w:jc w:val="center"/>
        <w:rPr>
          <w:b/>
          <w:bCs/>
          <w:sz w:val="24"/>
          <w:szCs w:val="24"/>
          <w:u w:val="single"/>
        </w:rPr>
      </w:pPr>
    </w:p>
    <w:p w14:paraId="4554B2D8" w14:textId="66514E0C" w:rsidR="00B04BE5" w:rsidRPr="00A406A6" w:rsidRDefault="00B04BE5" w:rsidP="00B22C35">
      <w:pPr>
        <w:jc w:val="center"/>
        <w:rPr>
          <w:rFonts w:ascii="Raleway Light" w:hAnsi="Raleway Light"/>
          <w:b/>
          <w:bCs/>
          <w:sz w:val="24"/>
          <w:szCs w:val="24"/>
          <w:u w:val="single"/>
        </w:rPr>
      </w:pPr>
    </w:p>
    <w:p w14:paraId="582C1034" w14:textId="6CD567DA" w:rsidR="00B04BE5" w:rsidRPr="00A406A6" w:rsidRDefault="00443C57" w:rsidP="00B22C35">
      <w:pPr>
        <w:jc w:val="center"/>
        <w:rPr>
          <w:rFonts w:ascii="Raleway Light" w:hAnsi="Raleway Light" w:cs="Arial"/>
          <w:b/>
          <w:bCs/>
          <w:sz w:val="72"/>
          <w:szCs w:val="72"/>
        </w:rPr>
      </w:pPr>
      <w:r w:rsidRPr="00A406A6">
        <w:rPr>
          <w:rFonts w:ascii="Raleway Light" w:hAnsi="Raleway Light" w:cs="Arial"/>
          <w:b/>
          <w:bCs/>
          <w:sz w:val="72"/>
          <w:szCs w:val="72"/>
        </w:rPr>
        <w:t>Trauma Unit Director</w:t>
      </w:r>
    </w:p>
    <w:p w14:paraId="780A27FC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5DBD4895" w14:textId="4079DDCB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1E3E9063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3FEE36F2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2118C292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1D356E64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652A15EA" w14:textId="77777777" w:rsidR="00B04BE5" w:rsidRPr="00A406A6" w:rsidRDefault="00B04BE5" w:rsidP="00B04BE5">
      <w:pPr>
        <w:spacing w:after="0" w:line="240" w:lineRule="auto"/>
        <w:jc w:val="center"/>
        <w:rPr>
          <w:rFonts w:ascii="Raleway Light" w:eastAsia="Times New Roman" w:hAnsi="Raleway Light" w:cs="Arial"/>
          <w:b/>
          <w:sz w:val="72"/>
          <w:szCs w:val="72"/>
        </w:rPr>
      </w:pPr>
      <w:r w:rsidRPr="00A406A6">
        <w:rPr>
          <w:rFonts w:ascii="Raleway Light" w:eastAsia="Times New Roman" w:hAnsi="Raleway Light" w:cs="Arial"/>
          <w:b/>
          <w:sz w:val="72"/>
          <w:szCs w:val="72"/>
        </w:rPr>
        <w:t>Job description &amp; Person Specification - Guidance</w:t>
      </w:r>
    </w:p>
    <w:p w14:paraId="058E284B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28DC802A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2699B379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61D1114F" w14:textId="77777777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0F1E7490" w14:textId="51FE0F21" w:rsidR="00B04BE5" w:rsidRPr="00A406A6" w:rsidRDefault="00B04BE5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1A97456C" w14:textId="77777777" w:rsidR="00443C57" w:rsidRPr="00A406A6" w:rsidRDefault="00443C57" w:rsidP="00B22C35">
      <w:pPr>
        <w:jc w:val="center"/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42175D56" w14:textId="77777777" w:rsidR="00F02D60" w:rsidRDefault="00F02D60" w:rsidP="00F02D60">
      <w:pPr>
        <w:rPr>
          <w:rFonts w:ascii="Raleway Light" w:hAnsi="Raleway Light" w:cs="Arial"/>
          <w:b/>
          <w:bCs/>
          <w:sz w:val="24"/>
          <w:szCs w:val="24"/>
          <w:u w:val="single"/>
        </w:rPr>
      </w:pPr>
    </w:p>
    <w:p w14:paraId="16650D8F" w14:textId="77777777" w:rsidR="005D5FA3" w:rsidRDefault="005D5FA3">
      <w:pPr>
        <w:rPr>
          <w:rFonts w:ascii="Raleway Light" w:hAnsi="Raleway Light" w:cs="Arial"/>
          <w:b/>
          <w:bCs/>
          <w:sz w:val="24"/>
          <w:szCs w:val="24"/>
        </w:rPr>
      </w:pPr>
      <w:r>
        <w:rPr>
          <w:rFonts w:ascii="Raleway Light" w:hAnsi="Raleway Light" w:cs="Arial"/>
          <w:b/>
          <w:bCs/>
          <w:sz w:val="24"/>
          <w:szCs w:val="24"/>
        </w:rPr>
        <w:br w:type="page"/>
      </w:r>
    </w:p>
    <w:p w14:paraId="7B1AA696" w14:textId="5B2786A3" w:rsidR="00B22C35" w:rsidRPr="00BA45A8" w:rsidRDefault="00B22C35" w:rsidP="004E6E1D">
      <w:pPr>
        <w:rPr>
          <w:rFonts w:ascii="Raleway Light" w:hAnsi="Raleway Light" w:cs="Arial"/>
          <w:b/>
          <w:bCs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lastRenderedPageBreak/>
        <w:t xml:space="preserve">Title: </w:t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="00443C57" w:rsidRPr="00BA45A8">
        <w:rPr>
          <w:rFonts w:ascii="Raleway Light" w:hAnsi="Raleway Light" w:cs="Arial"/>
          <w:sz w:val="24"/>
          <w:szCs w:val="24"/>
        </w:rPr>
        <w:t>Trauma Unit Director</w:t>
      </w:r>
    </w:p>
    <w:p w14:paraId="7A577D8C" w14:textId="6799C44B" w:rsidR="00B22C35" w:rsidRPr="00BA45A8" w:rsidRDefault="00B22C35" w:rsidP="004E6E1D">
      <w:pPr>
        <w:rPr>
          <w:rFonts w:ascii="Raleway Light" w:hAnsi="Raleway Light" w:cs="Arial"/>
          <w:b/>
          <w:bCs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t>Responsible to:</w:t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="00FE15BA" w:rsidRPr="00BA45A8">
        <w:rPr>
          <w:rFonts w:ascii="Raleway Light" w:hAnsi="Raleway Light" w:cs="Arial"/>
          <w:sz w:val="24"/>
          <w:szCs w:val="24"/>
        </w:rPr>
        <w:t>According to local agreement</w:t>
      </w:r>
    </w:p>
    <w:p w14:paraId="2E553690" w14:textId="064AB76E" w:rsidR="00B22C35" w:rsidRPr="00BA45A8" w:rsidRDefault="00B22C35" w:rsidP="00963F94">
      <w:pPr>
        <w:ind w:left="2160" w:hanging="2160"/>
        <w:rPr>
          <w:rFonts w:ascii="Raleway Light" w:hAnsi="Raleway Light" w:cs="Arial"/>
          <w:b/>
          <w:bCs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t>Accountable to:</w:t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="00963F94" w:rsidRPr="00963F94">
        <w:rPr>
          <w:rFonts w:ascii="Raleway Light" w:hAnsi="Raleway Light" w:cs="Arial"/>
          <w:sz w:val="24"/>
          <w:szCs w:val="24"/>
        </w:rPr>
        <w:t>Medical Director</w:t>
      </w:r>
    </w:p>
    <w:p w14:paraId="44AA0065" w14:textId="2E04E953" w:rsidR="00FE15BA" w:rsidRPr="00BA45A8" w:rsidRDefault="00FE15BA" w:rsidP="004E6E1D">
      <w:pPr>
        <w:ind w:left="2160" w:hanging="2160"/>
        <w:rPr>
          <w:rFonts w:ascii="Raleway Light" w:hAnsi="Raleway Light" w:cs="Arial"/>
          <w:b/>
          <w:bCs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t>Tenure:</w:t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Pr="00BA45A8">
        <w:rPr>
          <w:rFonts w:ascii="Raleway Light" w:hAnsi="Raleway Light" w:cs="Arial"/>
          <w:sz w:val="24"/>
          <w:szCs w:val="24"/>
        </w:rPr>
        <w:t>3 years</w:t>
      </w:r>
      <w:r w:rsidR="0012411A" w:rsidRPr="00BA45A8">
        <w:rPr>
          <w:rFonts w:ascii="Raleway Light" w:hAnsi="Raleway Light" w:cs="Arial"/>
          <w:sz w:val="24"/>
          <w:szCs w:val="24"/>
        </w:rPr>
        <w:t xml:space="preserve"> (with option to renew subject to satisfactory performance)</w:t>
      </w:r>
    </w:p>
    <w:p w14:paraId="58BC6A8F" w14:textId="1582D4B4" w:rsidR="00EC5820" w:rsidRPr="00BA45A8" w:rsidRDefault="00EC5820" w:rsidP="004E6E1D">
      <w:p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t>Hours per week:</w:t>
      </w:r>
      <w:r w:rsidRPr="00BA45A8">
        <w:rPr>
          <w:rFonts w:ascii="Raleway Light" w:hAnsi="Raleway Light" w:cs="Arial"/>
          <w:b/>
          <w:bCs/>
          <w:sz w:val="24"/>
          <w:szCs w:val="24"/>
        </w:rPr>
        <w:tab/>
      </w:r>
      <w:r w:rsidR="0012411A" w:rsidRPr="00BA45A8">
        <w:rPr>
          <w:rFonts w:ascii="Raleway Light" w:hAnsi="Raleway Light" w:cs="Arial"/>
          <w:sz w:val="24"/>
          <w:szCs w:val="24"/>
        </w:rPr>
        <w:t>1 PA</w:t>
      </w:r>
    </w:p>
    <w:p w14:paraId="5726C818" w14:textId="29144F57" w:rsidR="0084433F" w:rsidRPr="00BA45A8" w:rsidRDefault="0084433F" w:rsidP="004E6E1D">
      <w:p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b/>
          <w:bCs/>
          <w:sz w:val="24"/>
          <w:szCs w:val="24"/>
        </w:rPr>
        <w:t>Notice period:</w:t>
      </w:r>
      <w:r w:rsidRPr="00BA45A8">
        <w:rPr>
          <w:rFonts w:ascii="Raleway Light" w:hAnsi="Raleway Light" w:cs="Arial"/>
          <w:sz w:val="24"/>
          <w:szCs w:val="24"/>
        </w:rPr>
        <w:tab/>
        <w:t>12 weeks</w:t>
      </w:r>
    </w:p>
    <w:p w14:paraId="3DCAFDF8" w14:textId="77777777" w:rsidR="0012411A" w:rsidRPr="00BA45A8" w:rsidRDefault="0012411A" w:rsidP="004E6E1D">
      <w:pPr>
        <w:rPr>
          <w:rFonts w:ascii="Raleway Light" w:hAnsi="Raleway Light" w:cs="Arial"/>
          <w:sz w:val="24"/>
          <w:szCs w:val="24"/>
        </w:rPr>
      </w:pPr>
    </w:p>
    <w:p w14:paraId="756E675E" w14:textId="14773F7B" w:rsidR="00EC5820" w:rsidRPr="00BA45A8" w:rsidRDefault="0012411A" w:rsidP="004E6E1D">
      <w:pPr>
        <w:rPr>
          <w:rFonts w:ascii="Raleway Light" w:hAnsi="Raleway Light" w:cs="Arial"/>
          <w:b/>
          <w:bCs/>
          <w:sz w:val="24"/>
          <w:szCs w:val="24"/>
          <w:u w:val="single"/>
        </w:rPr>
      </w:pPr>
      <w:r w:rsidRPr="00BA45A8">
        <w:rPr>
          <w:rFonts w:ascii="Raleway Light" w:hAnsi="Raleway Light" w:cs="Arial"/>
          <w:b/>
          <w:bCs/>
          <w:sz w:val="24"/>
          <w:szCs w:val="24"/>
          <w:u w:val="single"/>
        </w:rPr>
        <w:t>Job purpose</w:t>
      </w:r>
    </w:p>
    <w:p w14:paraId="528DEAB7" w14:textId="0A342CC2" w:rsidR="008046D0" w:rsidRPr="00BA45A8" w:rsidRDefault="008046D0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Working in partnership with the </w:t>
      </w:r>
      <w:r w:rsidR="00BB63FC" w:rsidRPr="00BA45A8">
        <w:rPr>
          <w:rFonts w:ascii="Raleway Light" w:eastAsia="Batang" w:hAnsi="Raleway Light" w:cs="Arial"/>
          <w:sz w:val="24"/>
          <w:szCs w:val="24"/>
          <w:lang w:eastAsia="ko-KR"/>
        </w:rPr>
        <w:t>designated Trauma Unit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Manager and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>Medical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Director, the Trauma Unit </w:t>
      </w:r>
      <w:r w:rsidR="00C071FF" w:rsidRPr="00BA45A8">
        <w:rPr>
          <w:rFonts w:ascii="Raleway Light" w:eastAsia="Batang" w:hAnsi="Raleway Light" w:cs="Arial"/>
          <w:sz w:val="24"/>
          <w:szCs w:val="24"/>
          <w:lang w:eastAsia="ko-KR"/>
        </w:rPr>
        <w:t>Director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will </w:t>
      </w:r>
      <w:r w:rsidR="00896B5C" w:rsidRPr="00BA45A8">
        <w:rPr>
          <w:rFonts w:ascii="Raleway Light" w:eastAsia="Batang" w:hAnsi="Raleway Light" w:cs="Arial"/>
          <w:sz w:val="24"/>
          <w:szCs w:val="24"/>
          <w:lang w:eastAsia="ko-KR"/>
        </w:rPr>
        <w:t>provide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leadership to the development and delivery of clinical care </w:t>
      </w:r>
      <w:r w:rsidR="00896B5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for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patients on a trauma pathway.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 xml:space="preserve">They are also responsible for overseeing the local governance processes and preparing and presenting the Trauma Unit’s peer review evidence. </w:t>
      </w:r>
    </w:p>
    <w:p w14:paraId="297244F3" w14:textId="77777777" w:rsidR="008046D0" w:rsidRPr="00BA45A8" w:rsidRDefault="008046D0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7BD1EB4F" w14:textId="77777777" w:rsidR="00380F39" w:rsidRPr="00BA45A8" w:rsidRDefault="00380F39" w:rsidP="004E6E1D">
      <w:pPr>
        <w:spacing w:after="0"/>
        <w:jc w:val="both"/>
        <w:rPr>
          <w:rFonts w:ascii="Raleway Light" w:eastAsia="Batang" w:hAnsi="Raleway Light" w:cs="Arial"/>
          <w:b/>
          <w:bCs/>
          <w:sz w:val="24"/>
          <w:szCs w:val="24"/>
          <w:u w:val="single"/>
          <w:lang w:eastAsia="ko-KR"/>
        </w:rPr>
      </w:pPr>
      <w:r w:rsidRPr="00BA45A8">
        <w:rPr>
          <w:rFonts w:ascii="Raleway Light" w:eastAsia="Batang" w:hAnsi="Raleway Light" w:cs="Arial"/>
          <w:b/>
          <w:bCs/>
          <w:sz w:val="24"/>
          <w:szCs w:val="24"/>
          <w:u w:val="single"/>
          <w:lang w:eastAsia="ko-KR"/>
        </w:rPr>
        <w:t>Post summary</w:t>
      </w:r>
    </w:p>
    <w:p w14:paraId="27920FF7" w14:textId="77777777" w:rsidR="00380F39" w:rsidRPr="00BA45A8" w:rsidRDefault="00380F39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1FCBE948" w14:textId="0D730F59" w:rsidR="008046D0" w:rsidRPr="00BA45A8" w:rsidRDefault="008046D0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The </w:t>
      </w:r>
      <w:r w:rsidR="007C475D" w:rsidRPr="00BA45A8">
        <w:rPr>
          <w:rFonts w:ascii="Raleway Light" w:eastAsia="Batang" w:hAnsi="Raleway Light" w:cs="Arial"/>
          <w:sz w:val="24"/>
          <w:szCs w:val="24"/>
          <w:lang w:eastAsia="ko-KR"/>
        </w:rPr>
        <w:t>T</w:t>
      </w:r>
      <w:r w:rsidR="00E33C18" w:rsidRPr="00BA45A8">
        <w:rPr>
          <w:rFonts w:ascii="Raleway Light" w:eastAsia="Batang" w:hAnsi="Raleway Light" w:cs="Arial"/>
          <w:sz w:val="24"/>
          <w:szCs w:val="24"/>
          <w:lang w:eastAsia="ko-KR"/>
        </w:rPr>
        <w:t>rauma Unit Director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will provide clinical leadership within the Trauma </w:t>
      </w:r>
      <w:proofErr w:type="gramStart"/>
      <w:r w:rsidR="007C475D" w:rsidRPr="00BA45A8">
        <w:rPr>
          <w:rFonts w:ascii="Raleway Light" w:eastAsia="Batang" w:hAnsi="Raleway Light" w:cs="Arial"/>
          <w:sz w:val="24"/>
          <w:szCs w:val="24"/>
          <w:lang w:eastAsia="ko-KR"/>
        </w:rPr>
        <w:t>Unit</w:t>
      </w:r>
      <w:r w:rsidR="00E33C18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="007C475D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and</w:t>
      </w:r>
      <w:proofErr w:type="gramEnd"/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will inform the </w:t>
      </w:r>
      <w:r w:rsidR="00484F3A" w:rsidRPr="00BA45A8">
        <w:rPr>
          <w:rFonts w:ascii="Raleway Light" w:eastAsia="Batang" w:hAnsi="Raleway Light" w:cs="Arial"/>
          <w:sz w:val="24"/>
          <w:szCs w:val="24"/>
          <w:lang w:eastAsia="ko-KR"/>
        </w:rPr>
        <w:t>T</w:t>
      </w:r>
      <w:r w:rsidR="00E33C18" w:rsidRPr="00BA45A8">
        <w:rPr>
          <w:rFonts w:ascii="Raleway Light" w:eastAsia="Batang" w:hAnsi="Raleway Light" w:cs="Arial"/>
          <w:sz w:val="24"/>
          <w:szCs w:val="24"/>
          <w:lang w:eastAsia="ko-KR"/>
        </w:rPr>
        <w:t>rauma Unit Manager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and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>Medical</w:t>
      </w:r>
      <w:r w:rsidR="00E33C18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Director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of </w:t>
      </w:r>
      <w:r w:rsidR="00E33C18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any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clinical and operational issues.</w:t>
      </w:r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They will work </w:t>
      </w:r>
      <w:r w:rsidR="00BE608C" w:rsidRPr="00BA45A8">
        <w:rPr>
          <w:rFonts w:ascii="Raleway Light" w:eastAsia="Batang" w:hAnsi="Raleway Light" w:cs="Arial"/>
          <w:sz w:val="24"/>
          <w:szCs w:val="24"/>
          <w:lang w:eastAsia="ko-KR"/>
        </w:rPr>
        <w:t>collaboratively</w:t>
      </w:r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to develop internal pathways and integrate the Trauma Unit into the </w:t>
      </w:r>
      <w:proofErr w:type="gramStart"/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North </w:t>
      </w:r>
      <w:r w:rsidR="00BE608C" w:rsidRPr="00BA45A8">
        <w:rPr>
          <w:rFonts w:ascii="Raleway Light" w:eastAsia="Batang" w:hAnsi="Raleway Light" w:cs="Arial"/>
          <w:sz w:val="24"/>
          <w:szCs w:val="24"/>
          <w:lang w:eastAsia="ko-KR"/>
        </w:rPr>
        <w:t>E</w:t>
      </w:r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>ast</w:t>
      </w:r>
      <w:proofErr w:type="gramEnd"/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London and Essex Trauma Netw</w:t>
      </w:r>
      <w:r w:rsidR="00BE608C" w:rsidRPr="00BA45A8">
        <w:rPr>
          <w:rFonts w:ascii="Raleway Light" w:eastAsia="Batang" w:hAnsi="Raleway Light" w:cs="Arial"/>
          <w:sz w:val="24"/>
          <w:szCs w:val="24"/>
          <w:lang w:eastAsia="ko-KR"/>
        </w:rPr>
        <w:t>o</w:t>
      </w:r>
      <w:r w:rsidR="00BB1FDC" w:rsidRPr="00BA45A8">
        <w:rPr>
          <w:rFonts w:ascii="Raleway Light" w:eastAsia="Batang" w:hAnsi="Raleway Light" w:cs="Arial"/>
          <w:sz w:val="24"/>
          <w:szCs w:val="24"/>
          <w:lang w:eastAsia="ko-KR"/>
        </w:rPr>
        <w:t>rk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="00BE608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(NELETN).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The successful post holder will work closely with other healthcare professionals to </w:t>
      </w:r>
      <w:r w:rsidR="00FD1D54" w:rsidRPr="00BA45A8">
        <w:rPr>
          <w:rFonts w:ascii="Raleway Light" w:eastAsia="Batang" w:hAnsi="Raleway Light" w:cs="Arial"/>
          <w:sz w:val="24"/>
          <w:szCs w:val="24"/>
          <w:lang w:eastAsia="ko-KR"/>
        </w:rPr>
        <w:t>support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all aspects of clinical care and enhance the overall patient experience.  </w:t>
      </w:r>
    </w:p>
    <w:p w14:paraId="3440F1BC" w14:textId="77777777" w:rsidR="00484F3A" w:rsidRPr="00BA45A8" w:rsidRDefault="00484F3A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6CC1422D" w14:textId="038E5D89" w:rsidR="008046D0" w:rsidRPr="00BA45A8" w:rsidRDefault="008046D0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The </w:t>
      </w:r>
      <w:r w:rsidR="005F7BF0" w:rsidRPr="00BA45A8">
        <w:rPr>
          <w:rFonts w:ascii="Raleway Light" w:eastAsia="Batang" w:hAnsi="Raleway Light" w:cs="Arial"/>
          <w:sz w:val="24"/>
          <w:szCs w:val="24"/>
          <w:lang w:eastAsia="ko-KR"/>
        </w:rPr>
        <w:t>Trauma Unit Director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will support the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>Medical</w:t>
      </w:r>
      <w:r w:rsidR="005F7BF0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Director </w:t>
      </w:r>
      <w:r w:rsidR="00484F3A" w:rsidRPr="00BA45A8">
        <w:rPr>
          <w:rFonts w:ascii="Raleway Light" w:eastAsia="Batang" w:hAnsi="Raleway Light" w:cs="Arial"/>
          <w:sz w:val="24"/>
          <w:szCs w:val="24"/>
          <w:lang w:eastAsia="ko-KR"/>
        </w:rPr>
        <w:t>and work with</w:t>
      </w:r>
      <w:r w:rsidR="00FC5082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="0013313A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NELETN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help the network achieve its overall aim of improving the quality of trauma services to patients in </w:t>
      </w:r>
      <w:r w:rsidR="00406B97" w:rsidRPr="00BA45A8">
        <w:rPr>
          <w:rFonts w:ascii="Raleway Light" w:eastAsia="Batang" w:hAnsi="Raleway Light" w:cs="Arial"/>
          <w:sz w:val="24"/>
          <w:szCs w:val="24"/>
          <w:lang w:eastAsia="ko-KR"/>
        </w:rPr>
        <w:t>the region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. </w:t>
      </w:r>
    </w:p>
    <w:p w14:paraId="4D149C14" w14:textId="77777777" w:rsidR="008046D0" w:rsidRPr="00BA45A8" w:rsidRDefault="008046D0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2AB47C1D" w14:textId="621A66F6" w:rsidR="008046D0" w:rsidRPr="00BA45A8" w:rsidRDefault="008478D6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Trauma Unit Director</w:t>
      </w:r>
      <w:r w:rsidR="008046D0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appraisal responsibilities sit with the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>Medical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Director according to local practice</w:t>
      </w:r>
      <w:r w:rsidR="0013313A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and NELETN can be approached at any time for feedback on </w:t>
      </w:r>
      <w:r w:rsidR="003F7FB8" w:rsidRPr="00BA45A8">
        <w:rPr>
          <w:rFonts w:ascii="Raleway Light" w:eastAsia="Batang" w:hAnsi="Raleway Light" w:cs="Arial"/>
          <w:sz w:val="24"/>
          <w:szCs w:val="24"/>
          <w:lang w:eastAsia="ko-KR"/>
        </w:rPr>
        <w:t>performance.</w:t>
      </w:r>
    </w:p>
    <w:p w14:paraId="75BB14C6" w14:textId="77777777" w:rsidR="00B04BE5" w:rsidRPr="00BA45A8" w:rsidRDefault="00B04BE5" w:rsidP="004E6E1D">
      <w:pPr>
        <w:rPr>
          <w:rFonts w:ascii="Raleway Light" w:hAnsi="Raleway Light" w:cs="Arial"/>
          <w:sz w:val="24"/>
          <w:szCs w:val="24"/>
        </w:rPr>
      </w:pPr>
    </w:p>
    <w:p w14:paraId="13CC59EB" w14:textId="31CA8131" w:rsidR="007405E5" w:rsidRPr="00BA45A8" w:rsidRDefault="007405E5" w:rsidP="004E6E1D">
      <w:pPr>
        <w:rPr>
          <w:rFonts w:ascii="Raleway Light" w:hAnsi="Raleway Light" w:cs="Arial"/>
          <w:b/>
          <w:bCs/>
          <w:sz w:val="24"/>
          <w:szCs w:val="24"/>
          <w:u w:val="single"/>
        </w:rPr>
      </w:pPr>
      <w:r w:rsidRPr="00BA45A8">
        <w:rPr>
          <w:rFonts w:ascii="Raleway Light" w:hAnsi="Raleway Light" w:cs="Arial"/>
          <w:b/>
          <w:bCs/>
          <w:sz w:val="24"/>
          <w:szCs w:val="24"/>
          <w:u w:val="single"/>
        </w:rPr>
        <w:t>Key Working Relationships</w:t>
      </w:r>
    </w:p>
    <w:p w14:paraId="2B678E5C" w14:textId="77777777" w:rsidR="00963F94" w:rsidRPr="00BA45A8" w:rsidRDefault="00963F94" w:rsidP="00963F94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Trauma Network Executive Team</w:t>
      </w:r>
    </w:p>
    <w:p w14:paraId="40CAFE9B" w14:textId="1FE47DE7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Trauma Coordinator</w:t>
      </w:r>
      <w:r w:rsidR="007558C4" w:rsidRPr="00BA45A8">
        <w:rPr>
          <w:rFonts w:ascii="Raleway Light" w:hAnsi="Raleway Light" w:cs="Arial"/>
          <w:sz w:val="24"/>
          <w:szCs w:val="24"/>
        </w:rPr>
        <w:t xml:space="preserve"> and/or Rehab Coordinator</w:t>
      </w:r>
    </w:p>
    <w:p w14:paraId="03209A4D" w14:textId="23221070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Lead Nurse for Trauma</w:t>
      </w:r>
    </w:p>
    <w:p w14:paraId="1B76D8C9" w14:textId="3ECD2781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Occupational Therapy and Physiotherapy teams</w:t>
      </w:r>
    </w:p>
    <w:p w14:paraId="33A58BC4" w14:textId="31387309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lastRenderedPageBreak/>
        <w:t>Psychiatry liaison team</w:t>
      </w:r>
    </w:p>
    <w:p w14:paraId="7EA47A58" w14:textId="2E2ACD4A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Heads of Nursing in ED and Surgery</w:t>
      </w:r>
    </w:p>
    <w:p w14:paraId="3B125305" w14:textId="6E97E104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Practice Development Nurses</w:t>
      </w:r>
    </w:p>
    <w:p w14:paraId="53A039F5" w14:textId="03A484F9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Consultants and specialities within the Trauma Unit</w:t>
      </w:r>
    </w:p>
    <w:p w14:paraId="598E0917" w14:textId="72C2D655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All AHP and nursing staff</w:t>
      </w:r>
    </w:p>
    <w:p w14:paraId="37A56A00" w14:textId="78EA3086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Trauma Unit Leads</w:t>
      </w:r>
      <w:r w:rsidR="00694EC6" w:rsidRPr="00BA45A8">
        <w:rPr>
          <w:rFonts w:ascii="Raleway Light" w:hAnsi="Raleway Light" w:cs="Arial"/>
          <w:sz w:val="24"/>
          <w:szCs w:val="24"/>
        </w:rPr>
        <w:t xml:space="preserve"> across the NELETN</w:t>
      </w:r>
    </w:p>
    <w:p w14:paraId="526B9986" w14:textId="2156FC84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TARN Data Coordinators</w:t>
      </w:r>
    </w:p>
    <w:p w14:paraId="4283014D" w14:textId="4AC22A7D" w:rsidR="007405E5" w:rsidRPr="00BA45A8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Theatre staff</w:t>
      </w:r>
    </w:p>
    <w:p w14:paraId="195AA58A" w14:textId="5F714FA9" w:rsidR="00B04BE5" w:rsidRDefault="007405E5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 w:rsidRPr="00BA45A8">
        <w:rPr>
          <w:rFonts w:ascii="Raleway Light" w:hAnsi="Raleway Light" w:cs="Arial"/>
          <w:sz w:val="24"/>
          <w:szCs w:val="24"/>
        </w:rPr>
        <w:t>Bed and clinical site management teams</w:t>
      </w:r>
    </w:p>
    <w:p w14:paraId="1909F165" w14:textId="2FF36D92" w:rsidR="00963F94" w:rsidRPr="00BA45A8" w:rsidRDefault="00963F94" w:rsidP="004E6E1D">
      <w:pPr>
        <w:pStyle w:val="ListParagraph"/>
        <w:numPr>
          <w:ilvl w:val="0"/>
          <w:numId w:val="2"/>
        </w:numPr>
        <w:rPr>
          <w:rFonts w:ascii="Raleway Light" w:hAnsi="Raleway Light" w:cs="Arial"/>
          <w:sz w:val="24"/>
          <w:szCs w:val="24"/>
        </w:rPr>
      </w:pPr>
      <w:r>
        <w:rPr>
          <w:rFonts w:ascii="Raleway Light" w:hAnsi="Raleway Light" w:cs="Arial"/>
          <w:sz w:val="24"/>
          <w:szCs w:val="24"/>
        </w:rPr>
        <w:t>Radiology and radiography teams</w:t>
      </w:r>
    </w:p>
    <w:p w14:paraId="2AFB93A0" w14:textId="77777777" w:rsidR="003F7FB8" w:rsidRPr="00BA45A8" w:rsidRDefault="003F7FB8" w:rsidP="004E6E1D">
      <w:pPr>
        <w:pStyle w:val="ListParagraph"/>
        <w:rPr>
          <w:rFonts w:ascii="Raleway Light" w:hAnsi="Raleway Light" w:cs="Arial"/>
          <w:sz w:val="24"/>
          <w:szCs w:val="24"/>
        </w:rPr>
      </w:pPr>
    </w:p>
    <w:p w14:paraId="5CB0D69B" w14:textId="602B7FE5" w:rsidR="005C6C3E" w:rsidRPr="00BA45A8" w:rsidRDefault="005C6C3E" w:rsidP="004E6E1D">
      <w:pPr>
        <w:rPr>
          <w:rFonts w:ascii="Raleway Light" w:hAnsi="Raleway Light" w:cs="Arial"/>
          <w:b/>
          <w:bCs/>
          <w:sz w:val="24"/>
          <w:szCs w:val="24"/>
          <w:u w:val="single"/>
        </w:rPr>
      </w:pPr>
      <w:r w:rsidRPr="00BA45A8">
        <w:rPr>
          <w:rFonts w:ascii="Raleway Light" w:hAnsi="Raleway Light" w:cs="Arial"/>
          <w:b/>
          <w:bCs/>
          <w:sz w:val="24"/>
          <w:szCs w:val="24"/>
          <w:u w:val="single"/>
        </w:rPr>
        <w:t xml:space="preserve">Main </w:t>
      </w:r>
      <w:r w:rsidR="00783CBA" w:rsidRPr="00BA45A8">
        <w:rPr>
          <w:rFonts w:ascii="Raleway Light" w:hAnsi="Raleway Light" w:cs="Arial"/>
          <w:b/>
          <w:bCs/>
          <w:sz w:val="24"/>
          <w:szCs w:val="24"/>
          <w:u w:val="single"/>
        </w:rPr>
        <w:t>d</w:t>
      </w:r>
      <w:r w:rsidRPr="00BA45A8">
        <w:rPr>
          <w:rFonts w:ascii="Raleway Light" w:hAnsi="Raleway Light" w:cs="Arial"/>
          <w:b/>
          <w:bCs/>
          <w:sz w:val="24"/>
          <w:szCs w:val="24"/>
          <w:u w:val="single"/>
        </w:rPr>
        <w:t>uties</w:t>
      </w:r>
      <w:r w:rsidR="00783CBA" w:rsidRPr="00BA45A8">
        <w:rPr>
          <w:rFonts w:ascii="Raleway Light" w:hAnsi="Raleway Light" w:cs="Arial"/>
          <w:b/>
          <w:bCs/>
          <w:sz w:val="24"/>
          <w:szCs w:val="24"/>
          <w:u w:val="single"/>
        </w:rPr>
        <w:t xml:space="preserve"> and responsibilities</w:t>
      </w:r>
    </w:p>
    <w:p w14:paraId="7D5F8C9A" w14:textId="77777777" w:rsidR="001E48E1" w:rsidRPr="00BA45A8" w:rsidRDefault="001E48E1" w:rsidP="004E6E1D">
      <w:p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  <w:t>Leadership, Staff Management and Communication</w:t>
      </w:r>
    </w:p>
    <w:p w14:paraId="55A1DFE3" w14:textId="77777777" w:rsidR="001E48E1" w:rsidRPr="00BA45A8" w:rsidRDefault="001E48E1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7B8244C0" w14:textId="07CE01AF" w:rsidR="00BA45A8" w:rsidRPr="00BA45A8" w:rsidRDefault="001E48E1" w:rsidP="004E6E1D">
      <w:pPr>
        <w:numPr>
          <w:ilvl w:val="0"/>
          <w:numId w:val="7"/>
        </w:numPr>
        <w:spacing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To provide strong clinical leadership for all staff associated with trauma services and to champion the Trauma pathway within </w:t>
      </w:r>
      <w:r w:rsidR="00C01399"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(insert name </w:t>
      </w:r>
      <w:r w:rsidR="004E6E1D">
        <w:rPr>
          <w:rFonts w:ascii="Raleway Light" w:eastAsia="Times New Roman" w:hAnsi="Raleway Light" w:cs="Arial"/>
          <w:sz w:val="24"/>
          <w:szCs w:val="24"/>
          <w:lang w:val="en-US"/>
        </w:rPr>
        <w:t>o</w:t>
      </w:r>
      <w:r w:rsidR="00C01399" w:rsidRPr="00BA45A8">
        <w:rPr>
          <w:rFonts w:ascii="Raleway Light" w:eastAsia="Times New Roman" w:hAnsi="Raleway Light" w:cs="Arial"/>
          <w:sz w:val="24"/>
          <w:szCs w:val="24"/>
          <w:lang w:val="en-US"/>
        </w:rPr>
        <w:t>f hospital)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>.</w:t>
      </w:r>
    </w:p>
    <w:p w14:paraId="412AB90E" w14:textId="3865EBE8" w:rsidR="001E48E1" w:rsidRPr="00BA45A8" w:rsidRDefault="001E48E1" w:rsidP="004E6E1D">
      <w:pPr>
        <w:numPr>
          <w:ilvl w:val="0"/>
          <w:numId w:val="7"/>
        </w:numPr>
        <w:spacing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In conjunction with the Trauma Unit Board, to define the strategic direction for the Trauma </w:t>
      </w:r>
      <w:r w:rsidR="00C01399" w:rsidRPr="00BA45A8">
        <w:rPr>
          <w:rFonts w:ascii="Raleway Light" w:eastAsia="Times New Roman" w:hAnsi="Raleway Light" w:cs="Arial"/>
          <w:sz w:val="24"/>
          <w:szCs w:val="24"/>
          <w:lang w:val="en-US"/>
        </w:rPr>
        <w:t>Unit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, gaining agreement with colleagues regarding areas for service development.  </w:t>
      </w:r>
    </w:p>
    <w:p w14:paraId="1F0A283A" w14:textId="7937599A" w:rsidR="001E48E1" w:rsidRPr="00BA45A8" w:rsidRDefault="001E48E1" w:rsidP="004E6E1D">
      <w:pPr>
        <w:numPr>
          <w:ilvl w:val="0"/>
          <w:numId w:val="7"/>
        </w:numPr>
        <w:spacing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To ensure national trauma unit </w:t>
      </w:r>
      <w:r w:rsidR="00C01399"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peer review </w:t>
      </w:r>
      <w:r w:rsidR="00963F94">
        <w:rPr>
          <w:rFonts w:ascii="Raleway Light" w:eastAsia="Times New Roman" w:hAnsi="Raleway Light" w:cs="Arial"/>
          <w:sz w:val="24"/>
          <w:szCs w:val="24"/>
          <w:lang w:val="en-US"/>
        </w:rPr>
        <w:t xml:space="preserve">TQUIN, Pan-London and </w:t>
      </w:r>
      <w:proofErr w:type="spellStart"/>
      <w:r w:rsidR="00963F94">
        <w:rPr>
          <w:rFonts w:ascii="Raleway Light" w:eastAsia="Times New Roman" w:hAnsi="Raleway Light" w:cs="Arial"/>
          <w:sz w:val="24"/>
          <w:szCs w:val="24"/>
          <w:lang w:val="en-US"/>
        </w:rPr>
        <w:t xml:space="preserve">Network </w:t>
      </w:r>
      <w:proofErr w:type="spellEnd"/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>measures are adhered to and to ensure that up-to-date guidelines/protocols exist</w:t>
      </w:r>
      <w:r w:rsidR="00C01399"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and are followed.</w:t>
      </w:r>
    </w:p>
    <w:p w14:paraId="72196C0A" w14:textId="1AF38026" w:rsidR="001E48E1" w:rsidRPr="00BA45A8" w:rsidRDefault="001E48E1" w:rsidP="004E6E1D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>To establish and chair monthly</w:t>
      </w:r>
      <w:r w:rsidR="00090962" w:rsidRPr="00BA45A8">
        <w:rPr>
          <w:rFonts w:ascii="Raleway Light" w:eastAsia="Times New Roman" w:hAnsi="Raleway Light" w:cs="Arial"/>
          <w:sz w:val="24"/>
          <w:szCs w:val="24"/>
          <w:lang w:val="en-US"/>
        </w:rPr>
        <w:t>/bimonthly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Trauma Board and Trauma Governance meetings.</w:t>
      </w:r>
    </w:p>
    <w:p w14:paraId="54529FA9" w14:textId="38C17C67" w:rsidR="001E48E1" w:rsidRPr="00BA45A8" w:rsidRDefault="001E48E1" w:rsidP="004E6E1D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As part of the development of trauma provision, to attend the </w:t>
      </w:r>
      <w:r w:rsidR="00963F94" w:rsidRPr="00BA45A8">
        <w:rPr>
          <w:rFonts w:ascii="Raleway Light" w:eastAsia="Batang" w:hAnsi="Raleway Light" w:cs="Arial"/>
          <w:sz w:val="24"/>
          <w:szCs w:val="24"/>
          <w:lang w:eastAsia="ko-KR"/>
        </w:rPr>
        <w:t>NELETN meetings</w:t>
      </w:r>
      <w:r w:rsidR="0062246D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(minimum 75% attendance required each year)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. </w:t>
      </w:r>
    </w:p>
    <w:p w14:paraId="00C4031F" w14:textId="77777777" w:rsidR="001E48E1" w:rsidRPr="00BA45A8" w:rsidRDefault="001E48E1" w:rsidP="004E6E1D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To have overall clinical responsibility for the submission and analysis of TARN and the subsequent use of that data to improve care pathways</w:t>
      </w:r>
    </w:p>
    <w:p w14:paraId="7AB85EE0" w14:textId="7EB9BF3B" w:rsidR="001E48E1" w:rsidRPr="00BA45A8" w:rsidRDefault="001E48E1" w:rsidP="004E6E1D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</w:t>
      </w:r>
      <w:r w:rsidR="00914738" w:rsidRPr="00BA45A8">
        <w:rPr>
          <w:rFonts w:ascii="Raleway Light" w:eastAsia="Batang" w:hAnsi="Raleway Light" w:cs="Arial"/>
          <w:sz w:val="24"/>
          <w:szCs w:val="24"/>
          <w:lang w:eastAsia="ko-KR"/>
        </w:rPr>
        <w:t>take overall responsibility for the collation and submission of peer review evidence and</w:t>
      </w:r>
      <w:r w:rsidR="00431B79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be prepared to present this to the NELETN executive team on an annual basis.</w:t>
      </w:r>
    </w:p>
    <w:p w14:paraId="36EA33F8" w14:textId="4354C1F1" w:rsidR="00C4428B" w:rsidRPr="00BA45A8" w:rsidRDefault="00C4428B" w:rsidP="004E6E1D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</w:t>
      </w:r>
      <w:r w:rsidR="0053375F" w:rsidRPr="00BA45A8">
        <w:rPr>
          <w:rFonts w:ascii="Raleway Light" w:eastAsia="Batang" w:hAnsi="Raleway Light" w:cs="Arial"/>
          <w:sz w:val="24"/>
          <w:szCs w:val="24"/>
          <w:lang w:eastAsia="ko-KR"/>
        </w:rPr>
        <w:t>oversee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the use of Referapatient within (insert hospital name here) and </w:t>
      </w:r>
      <w:r w:rsidR="0053375F" w:rsidRPr="00BA45A8">
        <w:rPr>
          <w:rFonts w:ascii="Raleway Light" w:eastAsia="Batang" w:hAnsi="Raleway Light" w:cs="Arial"/>
          <w:sz w:val="24"/>
          <w:szCs w:val="24"/>
          <w:lang w:eastAsia="ko-KR"/>
        </w:rPr>
        <w:t>ensure correct usage, monitoring the quality of referrals to the MTC.</w:t>
      </w:r>
    </w:p>
    <w:p w14:paraId="1261E565" w14:textId="45D252B7" w:rsidR="00963F94" w:rsidRPr="008E3AD6" w:rsidRDefault="0053375F" w:rsidP="008E3AD6">
      <w:pPr>
        <w:numPr>
          <w:ilvl w:val="0"/>
          <w:numId w:val="8"/>
        </w:numPr>
        <w:spacing w:before="120"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>To oversee the repatriation process inhouse, ensuring that repatriation pathways are in place, reducing delays to repatriations by resolving local disputes, and providing timely responses to repatriation escalations.</w:t>
      </w:r>
    </w:p>
    <w:p w14:paraId="7E42CB7B" w14:textId="71CE4CB6" w:rsidR="001E48E1" w:rsidRPr="00BA45A8" w:rsidRDefault="001E48E1" w:rsidP="004E6E1D">
      <w:p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  <w:t>Training/Teaching</w:t>
      </w:r>
    </w:p>
    <w:p w14:paraId="6385209F" w14:textId="39B361FE" w:rsidR="001E48E1" w:rsidRPr="00BA45A8" w:rsidRDefault="001E48E1" w:rsidP="004E6E1D">
      <w:pPr>
        <w:numPr>
          <w:ilvl w:val="0"/>
          <w:numId w:val="10"/>
        </w:num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In conjunction with the Clinical Director/</w:t>
      </w:r>
      <w:r w:rsidR="00431B79" w:rsidRPr="00BA45A8">
        <w:rPr>
          <w:rFonts w:ascii="Raleway Light" w:eastAsia="Batang" w:hAnsi="Raleway Light" w:cs="Arial"/>
          <w:sz w:val="24"/>
          <w:szCs w:val="24"/>
          <w:lang w:eastAsia="ko-KR"/>
        </w:rPr>
        <w:t>T</w:t>
      </w:r>
      <w:r w:rsidR="00015F08" w:rsidRPr="00BA45A8">
        <w:rPr>
          <w:rFonts w:ascii="Raleway Light" w:eastAsia="Batang" w:hAnsi="Raleway Light" w:cs="Arial"/>
          <w:sz w:val="24"/>
          <w:szCs w:val="24"/>
          <w:lang w:eastAsia="ko-KR"/>
        </w:rPr>
        <w:t>rauma Unit Manager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, ensure that practitioners are compliant with their statutory/mandatory training.</w:t>
      </w:r>
    </w:p>
    <w:p w14:paraId="0541662E" w14:textId="70665D3B" w:rsidR="001E48E1" w:rsidRPr="00BA45A8" w:rsidRDefault="001E48E1" w:rsidP="004E6E1D">
      <w:pPr>
        <w:numPr>
          <w:ilvl w:val="0"/>
          <w:numId w:val="10"/>
        </w:num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lastRenderedPageBreak/>
        <w:t xml:space="preserve">Identify the training needs of staff involved in trauma </w:t>
      </w:r>
      <w:r w:rsidR="009F11F7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care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provision, and with the appropriate bodies, develop plans to address these needs</w:t>
      </w:r>
    </w:p>
    <w:p w14:paraId="6E461875" w14:textId="6FF01CCD" w:rsidR="003F7FB8" w:rsidRPr="008E3AD6" w:rsidRDefault="009F11F7" w:rsidP="008E3AD6">
      <w:pPr>
        <w:numPr>
          <w:ilvl w:val="0"/>
          <w:numId w:val="10"/>
        </w:num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Where training is provided at network level</w:t>
      </w:r>
      <w:r w:rsidR="00015F08" w:rsidRPr="00BA45A8">
        <w:rPr>
          <w:rFonts w:ascii="Raleway Light" w:eastAsia="Batang" w:hAnsi="Raleway Light" w:cs="Arial"/>
          <w:sz w:val="24"/>
          <w:szCs w:val="24"/>
          <w:lang w:eastAsia="ko-KR"/>
        </w:rPr>
        <w:t>,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</w:t>
      </w:r>
      <w:r w:rsidR="00962A14" w:rsidRPr="00BA45A8">
        <w:rPr>
          <w:rFonts w:ascii="Raleway Light" w:eastAsia="Batang" w:hAnsi="Raleway Light" w:cs="Arial"/>
          <w:sz w:val="24"/>
          <w:szCs w:val="24"/>
          <w:lang w:eastAsia="ko-KR"/>
        </w:rPr>
        <w:t>support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the attendance of </w:t>
      </w:r>
      <w:r w:rsidR="00962A14" w:rsidRPr="00BA45A8">
        <w:rPr>
          <w:rFonts w:ascii="Raleway Light" w:eastAsia="Batang" w:hAnsi="Raleway Light" w:cs="Arial"/>
          <w:sz w:val="24"/>
          <w:szCs w:val="24"/>
          <w:lang w:eastAsia="ko-KR"/>
        </w:rPr>
        <w:t>staff working withing the trauma pathway</w:t>
      </w:r>
      <w:r w:rsidR="008813E9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and promote education opportunities widely within the Trauma Unit.</w:t>
      </w:r>
    </w:p>
    <w:p w14:paraId="38F9B433" w14:textId="77777777" w:rsidR="001E48E1" w:rsidRPr="00BA45A8" w:rsidRDefault="001E48E1" w:rsidP="004E6E1D">
      <w:p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  <w:t>Clinical Risk Management</w:t>
      </w:r>
    </w:p>
    <w:p w14:paraId="6FD11BC8" w14:textId="08178503" w:rsidR="00E26284" w:rsidRPr="00BA45A8" w:rsidRDefault="00E26284" w:rsidP="004E6E1D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To maintain a Trauma Specific risk register and incident log</w:t>
      </w:r>
    </w:p>
    <w:p w14:paraId="5CC8D21D" w14:textId="514F71E4" w:rsidR="001E48E1" w:rsidRPr="00BA45A8" w:rsidRDefault="001E48E1" w:rsidP="004E6E1D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To ensure that clinical protocols are adhered to and are regularly reviewed to ensure that they meet Trauma Unit requirements.</w:t>
      </w:r>
    </w:p>
    <w:p w14:paraId="1F319075" w14:textId="77777777" w:rsidR="001E48E1" w:rsidRPr="00BA45A8" w:rsidRDefault="001E48E1" w:rsidP="004E6E1D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To attend the Division’s clinical governance and audit events and/or meetings as required</w:t>
      </w:r>
    </w:p>
    <w:p w14:paraId="4B7F9DE3" w14:textId="1F95844B" w:rsidR="001E48E1" w:rsidRPr="00BA45A8" w:rsidRDefault="001E48E1" w:rsidP="004E6E1D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ensure that regular audit takes </w:t>
      </w:r>
      <w:r w:rsidR="00963F94" w:rsidRPr="00BA45A8">
        <w:rPr>
          <w:rFonts w:ascii="Raleway Light" w:eastAsia="Batang" w:hAnsi="Raleway Light" w:cs="Arial"/>
          <w:sz w:val="24"/>
          <w:szCs w:val="24"/>
          <w:lang w:eastAsia="ko-KR"/>
        </w:rPr>
        <w:t>place,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and that records of attendance and topics are kept and copied to the Divisional Clinical Governance lead. </w:t>
      </w:r>
      <w:r w:rsidR="00963F94">
        <w:rPr>
          <w:rFonts w:ascii="Raleway Light" w:eastAsia="Batang" w:hAnsi="Raleway Light" w:cs="Arial"/>
          <w:sz w:val="24"/>
          <w:szCs w:val="24"/>
          <w:lang w:eastAsia="ko-KR"/>
        </w:rPr>
        <w:t>This includes network mandated audits.</w:t>
      </w:r>
    </w:p>
    <w:p w14:paraId="79D8EEF1" w14:textId="77777777" w:rsidR="001E48E1" w:rsidRPr="00BA45A8" w:rsidRDefault="001E48E1" w:rsidP="004E6E1D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To work closely with clinical leads and within the Trust clinical governance structure to ensure a coherent and robust approach to governance within the Trauma pathway</w:t>
      </w:r>
    </w:p>
    <w:p w14:paraId="49D0A4CE" w14:textId="64AE6676" w:rsidR="001E48E1" w:rsidRPr="008E3AD6" w:rsidRDefault="001E48E1" w:rsidP="008E3AD6">
      <w:pPr>
        <w:numPr>
          <w:ilvl w:val="0"/>
          <w:numId w:val="5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In conjunction with the </w:t>
      </w:r>
      <w:r w:rsidR="0049293B" w:rsidRPr="00BA45A8">
        <w:rPr>
          <w:rFonts w:ascii="Raleway Light" w:eastAsia="Batang" w:hAnsi="Raleway Light" w:cs="Arial"/>
          <w:sz w:val="24"/>
          <w:szCs w:val="24"/>
          <w:lang w:eastAsia="ko-KR"/>
        </w:rPr>
        <w:t>Trauma Unit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Manager, ensure that relevant health and safety issues are addressed. </w:t>
      </w:r>
    </w:p>
    <w:p w14:paraId="644F5703" w14:textId="77777777" w:rsidR="001E48E1" w:rsidRPr="00BA45A8" w:rsidRDefault="001E48E1" w:rsidP="004E6E1D">
      <w:pPr>
        <w:spacing w:before="240" w:after="60"/>
        <w:jc w:val="both"/>
        <w:outlineLvl w:val="4"/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bCs/>
          <w:i/>
          <w:iCs/>
          <w:sz w:val="24"/>
          <w:szCs w:val="24"/>
          <w:lang w:eastAsia="ko-KR"/>
        </w:rPr>
        <w:t>Induction</w:t>
      </w:r>
    </w:p>
    <w:p w14:paraId="52CA08AC" w14:textId="2A64CBF1" w:rsidR="001E48E1" w:rsidRPr="00BA45A8" w:rsidRDefault="001E48E1" w:rsidP="004E6E1D">
      <w:pPr>
        <w:numPr>
          <w:ilvl w:val="0"/>
          <w:numId w:val="6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In conjunction with the </w:t>
      </w:r>
      <w:r w:rsidR="0049293B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Trauma Unit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Manager ensure and document that all newly appointed medical practitioners </w:t>
      </w:r>
      <w:r w:rsidR="00967BA4" w:rsidRPr="00BA45A8">
        <w:rPr>
          <w:rFonts w:ascii="Raleway Light" w:eastAsia="Batang" w:hAnsi="Raleway Light" w:cs="Arial"/>
          <w:sz w:val="24"/>
          <w:szCs w:val="24"/>
          <w:lang w:eastAsia="ko-KR"/>
        </w:rPr>
        <w:t>working within the Trauma Pathway are inducted to trauma care within (insert hospital name here)</w:t>
      </w:r>
      <w:r w:rsidR="00674AFC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and are familiarised with NELETN</w:t>
      </w:r>
      <w:r w:rsidR="0048742E" w:rsidRPr="00BA45A8">
        <w:rPr>
          <w:rFonts w:ascii="Raleway Light" w:eastAsia="Batang" w:hAnsi="Raleway Light" w:cs="Arial"/>
          <w:sz w:val="24"/>
          <w:szCs w:val="24"/>
          <w:lang w:eastAsia="ko-KR"/>
        </w:rPr>
        <w:t>.</w:t>
      </w:r>
    </w:p>
    <w:p w14:paraId="555B1EF6" w14:textId="57BFEF02" w:rsidR="001E48E1" w:rsidRPr="00BA45A8" w:rsidRDefault="001E48E1" w:rsidP="004E6E1D">
      <w:pPr>
        <w:numPr>
          <w:ilvl w:val="0"/>
          <w:numId w:val="6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complete a checklist of technical competence and assess training requirements. </w:t>
      </w:r>
    </w:p>
    <w:p w14:paraId="23BF9BDC" w14:textId="48633F6E" w:rsidR="001E48E1" w:rsidRDefault="001E48E1" w:rsidP="004E6E1D">
      <w:pPr>
        <w:numPr>
          <w:ilvl w:val="0"/>
          <w:numId w:val="6"/>
        </w:numPr>
        <w:spacing w:before="120"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To establish and update (annually) a </w:t>
      </w:r>
      <w:r w:rsidR="0048742E"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trauma 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induction for junior doctors, to include clinical and non-clinical practice. </w:t>
      </w:r>
    </w:p>
    <w:p w14:paraId="228544B7" w14:textId="6DA9ED94" w:rsidR="00690801" w:rsidRDefault="00690801" w:rsidP="00690801">
      <w:pPr>
        <w:spacing w:before="120" w:after="0"/>
        <w:ind w:left="34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2B0C4373" w14:textId="10844FD9" w:rsidR="00690801" w:rsidRDefault="00690801" w:rsidP="00690801">
      <w:pPr>
        <w:spacing w:before="120" w:after="0"/>
        <w:ind w:left="34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3EF7ECBB" w14:textId="4841A4EA" w:rsidR="00690801" w:rsidRDefault="00690801" w:rsidP="00690801">
      <w:pPr>
        <w:spacing w:before="120" w:after="0"/>
        <w:ind w:left="34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19607CD4" w14:textId="77777777" w:rsidR="00690801" w:rsidRPr="00BA45A8" w:rsidRDefault="00690801" w:rsidP="00690801">
      <w:pPr>
        <w:spacing w:before="120" w:after="0"/>
        <w:ind w:left="34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7C0926C9" w14:textId="17F7C85E" w:rsidR="008E3AD6" w:rsidRDefault="001E48E1" w:rsidP="00690801">
      <w:pPr>
        <w:spacing w:before="120" w:after="120"/>
        <w:jc w:val="center"/>
        <w:rPr>
          <w:rFonts w:ascii="Raleway Light" w:eastAsia="Times New Roman" w:hAnsi="Raleway Light" w:cs="Arial"/>
          <w:b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b/>
          <w:sz w:val="24"/>
          <w:szCs w:val="24"/>
          <w:lang w:val="en-US"/>
        </w:rPr>
        <w:t>THIS JOB DESCRIPTION WILL BE SUBJECT TO PERIODIC REVIEW AND AMENDMENT IN CONSULTATION WITH THE POST HOLDE</w:t>
      </w:r>
      <w:r w:rsidR="00BA45A8" w:rsidRPr="00BA45A8">
        <w:rPr>
          <w:rFonts w:ascii="Raleway Light" w:eastAsia="Times New Roman" w:hAnsi="Raleway Light" w:cs="Arial"/>
          <w:b/>
          <w:sz w:val="24"/>
          <w:szCs w:val="24"/>
          <w:lang w:val="en-US"/>
        </w:rPr>
        <w:t>R</w:t>
      </w:r>
    </w:p>
    <w:p w14:paraId="17CE75E6" w14:textId="77777777" w:rsidR="00690801" w:rsidRPr="00690801" w:rsidRDefault="00690801" w:rsidP="00690801">
      <w:pPr>
        <w:spacing w:before="120" w:after="120"/>
        <w:jc w:val="center"/>
        <w:rPr>
          <w:rFonts w:ascii="Raleway Light" w:eastAsia="Times New Roman" w:hAnsi="Raleway Light" w:cs="Arial"/>
          <w:b/>
          <w:sz w:val="24"/>
          <w:szCs w:val="24"/>
          <w:lang w:val="en-US"/>
        </w:rPr>
      </w:pPr>
    </w:p>
    <w:p w14:paraId="55E0116C" w14:textId="674C7A9F" w:rsidR="00152A04" w:rsidRPr="00BA45A8" w:rsidRDefault="00152A04" w:rsidP="004E6E1D">
      <w:pPr>
        <w:keepNext/>
        <w:spacing w:after="0"/>
        <w:jc w:val="both"/>
        <w:outlineLvl w:val="2"/>
        <w:rPr>
          <w:rFonts w:ascii="Raleway Light" w:eastAsia="Times New Roman" w:hAnsi="Raleway Light" w:cs="Arial"/>
          <w:b/>
          <w:caps/>
          <w:sz w:val="24"/>
          <w:szCs w:val="24"/>
          <w:u w:val="single"/>
          <w:lang w:val="en-US"/>
        </w:rPr>
      </w:pPr>
      <w:r w:rsidRPr="00BA45A8">
        <w:rPr>
          <w:rFonts w:ascii="Raleway Light" w:eastAsia="Times New Roman" w:hAnsi="Raleway Light" w:cs="Arial"/>
          <w:b/>
          <w:caps/>
          <w:sz w:val="24"/>
          <w:szCs w:val="24"/>
          <w:u w:val="single"/>
          <w:lang w:val="en-US"/>
        </w:rPr>
        <w:lastRenderedPageBreak/>
        <w:t>Person Specification</w:t>
      </w:r>
    </w:p>
    <w:p w14:paraId="100932B4" w14:textId="77777777" w:rsidR="00152A04" w:rsidRPr="00BA45A8" w:rsidRDefault="00152A04" w:rsidP="004E6E1D">
      <w:p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4BEAEE65" w14:textId="78D84F48" w:rsidR="00152A04" w:rsidRPr="00BA45A8" w:rsidRDefault="00152A04" w:rsidP="004E6E1D">
      <w:pPr>
        <w:spacing w:after="0"/>
        <w:jc w:val="both"/>
        <w:rPr>
          <w:rFonts w:ascii="Raleway Light" w:eastAsia="Times New Roman" w:hAnsi="Raleway Light" w:cs="Arial"/>
          <w:sz w:val="24"/>
          <w:szCs w:val="24"/>
          <w:lang w:val="en-US"/>
        </w:rPr>
      </w:pP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Trauma Unit Directors are clinicians recognised for their leadership abilities, who have the support of clinical colleagues and who can work effectively with the </w:t>
      </w:r>
      <w:r w:rsidR="00E10718" w:rsidRPr="00BA45A8">
        <w:rPr>
          <w:rFonts w:ascii="Raleway Light" w:eastAsia="Times New Roman" w:hAnsi="Raleway Light" w:cs="Arial"/>
          <w:sz w:val="24"/>
          <w:szCs w:val="24"/>
          <w:lang w:val="en-US"/>
        </w:rPr>
        <w:t>Trauma Unit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Manager and </w:t>
      </w:r>
      <w:r w:rsidR="008E3AD6">
        <w:rPr>
          <w:rFonts w:ascii="Raleway Light" w:eastAsia="Times New Roman" w:hAnsi="Raleway Light" w:cs="Arial"/>
          <w:sz w:val="24"/>
          <w:szCs w:val="24"/>
          <w:lang w:val="en-US"/>
        </w:rPr>
        <w:t>Medical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Director. They will be expected to demonstrate an understanding of the management process. They will possess good communication </w:t>
      </w:r>
      <w:r w:rsidR="00103C46" w:rsidRPr="00BA45A8">
        <w:rPr>
          <w:rFonts w:ascii="Raleway Light" w:eastAsia="Times New Roman" w:hAnsi="Raleway Light" w:cs="Arial"/>
          <w:sz w:val="24"/>
          <w:szCs w:val="24"/>
          <w:lang w:val="en-US"/>
        </w:rPr>
        <w:t>skills;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knowledge of current issues relating to the NHS and their </w:t>
      </w:r>
      <w:r w:rsidR="00E10718" w:rsidRPr="00BA45A8">
        <w:rPr>
          <w:rFonts w:ascii="Raleway Light" w:eastAsia="Times New Roman" w:hAnsi="Raleway Light" w:cs="Arial"/>
          <w:sz w:val="24"/>
          <w:szCs w:val="24"/>
          <w:lang w:val="en-US"/>
        </w:rPr>
        <w:t>service and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will have the ability to drive forward the clinical strategy for the specialty. </w:t>
      </w:r>
      <w:proofErr w:type="gramStart"/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>In order to</w:t>
      </w:r>
      <w:proofErr w:type="gramEnd"/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fulfil these </w:t>
      </w:r>
      <w:r w:rsidR="00690801" w:rsidRPr="00BA45A8">
        <w:rPr>
          <w:rFonts w:ascii="Raleway Light" w:eastAsia="Times New Roman" w:hAnsi="Raleway Light" w:cs="Arial"/>
          <w:sz w:val="24"/>
          <w:szCs w:val="24"/>
          <w:lang w:val="en-US"/>
        </w:rPr>
        <w:t>requirements,</w:t>
      </w:r>
      <w:r w:rsidRPr="00BA45A8">
        <w:rPr>
          <w:rFonts w:ascii="Raleway Light" w:eastAsia="Times New Roman" w:hAnsi="Raleway Light" w:cs="Arial"/>
          <w:sz w:val="24"/>
          <w:szCs w:val="24"/>
          <w:lang w:val="en-US"/>
        </w:rPr>
        <w:t xml:space="preserve"> it is essential that the Clinical Lead possesses the following core competency skills:</w:t>
      </w:r>
    </w:p>
    <w:p w14:paraId="0EC86BB7" w14:textId="77777777" w:rsidR="00152A04" w:rsidRPr="00BA45A8" w:rsidRDefault="00152A04" w:rsidP="004E6E1D">
      <w:pPr>
        <w:spacing w:after="0"/>
        <w:rPr>
          <w:rFonts w:ascii="Raleway Light" w:eastAsia="Times New Roman" w:hAnsi="Raleway Light" w:cs="Arial"/>
          <w:sz w:val="24"/>
          <w:szCs w:val="24"/>
          <w:lang w:val="en-US"/>
        </w:rPr>
      </w:pPr>
    </w:p>
    <w:p w14:paraId="39D908D9" w14:textId="77777777" w:rsidR="00152A04" w:rsidRPr="00BA45A8" w:rsidRDefault="00152A04" w:rsidP="004E6E1D">
      <w:pPr>
        <w:spacing w:after="0"/>
        <w:ind w:left="540" w:hanging="540"/>
        <w:outlineLvl w:val="0"/>
        <w:rPr>
          <w:rFonts w:ascii="Raleway Light" w:eastAsia="Batang" w:hAnsi="Raleway Light" w:cs="Arial"/>
          <w:b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sz w:val="24"/>
          <w:szCs w:val="24"/>
          <w:lang w:eastAsia="ko-KR"/>
        </w:rPr>
        <w:t>Qualifications and Training:</w:t>
      </w:r>
    </w:p>
    <w:p w14:paraId="56353D9B" w14:textId="3458AECD" w:rsidR="00152A04" w:rsidRPr="00BA45A8" w:rsidRDefault="00152A04" w:rsidP="004E6E1D">
      <w:pPr>
        <w:numPr>
          <w:ilvl w:val="0"/>
          <w:numId w:val="11"/>
        </w:numPr>
        <w:tabs>
          <w:tab w:val="num" w:pos="1080"/>
        </w:tabs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Qualified </w:t>
      </w:r>
      <w:r w:rsidR="008E3AD6">
        <w:rPr>
          <w:rFonts w:ascii="Raleway Light" w:eastAsia="Batang" w:hAnsi="Raleway Light" w:cs="Arial"/>
          <w:sz w:val="24"/>
          <w:szCs w:val="24"/>
          <w:lang w:eastAsia="ko-KR"/>
        </w:rPr>
        <w:t>Clinical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professional</w:t>
      </w:r>
      <w:r w:rsidR="008E3AD6">
        <w:rPr>
          <w:rFonts w:ascii="Raleway Light" w:eastAsia="Batang" w:hAnsi="Raleway Light" w:cs="Arial"/>
          <w:sz w:val="24"/>
          <w:szCs w:val="24"/>
          <w:lang w:eastAsia="ko-KR"/>
        </w:rPr>
        <w:t xml:space="preserve"> with a professional registration from an appropriate recognised body</w:t>
      </w:r>
    </w:p>
    <w:p w14:paraId="51E1F926" w14:textId="77777777" w:rsidR="00152A04" w:rsidRPr="00BA45A8" w:rsidRDefault="00152A04" w:rsidP="004E6E1D">
      <w:pPr>
        <w:numPr>
          <w:ilvl w:val="0"/>
          <w:numId w:val="11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Evidence of continued professional development</w:t>
      </w:r>
    </w:p>
    <w:p w14:paraId="6520146C" w14:textId="4936AFBC" w:rsidR="00152A04" w:rsidRPr="00BA45A8" w:rsidRDefault="00152A04" w:rsidP="004E6E1D">
      <w:pPr>
        <w:numPr>
          <w:ilvl w:val="0"/>
          <w:numId w:val="11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Post graduate qualifications</w:t>
      </w:r>
    </w:p>
    <w:p w14:paraId="1ABC6979" w14:textId="77777777" w:rsidR="00152A04" w:rsidRPr="00BA45A8" w:rsidRDefault="00152A04" w:rsidP="004E6E1D">
      <w:pPr>
        <w:numPr>
          <w:ilvl w:val="0"/>
          <w:numId w:val="11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No outstanding/live disciplinary or significant competency concerns</w:t>
      </w:r>
    </w:p>
    <w:p w14:paraId="4927128F" w14:textId="77777777" w:rsidR="00152A04" w:rsidRPr="00BA45A8" w:rsidRDefault="00152A04" w:rsidP="004E6E1D">
      <w:pPr>
        <w:spacing w:after="0"/>
        <w:ind w:left="540" w:hanging="1980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7AFFDC5A" w14:textId="77777777" w:rsidR="00152A04" w:rsidRPr="00BA45A8" w:rsidRDefault="00152A04" w:rsidP="004E6E1D">
      <w:pPr>
        <w:spacing w:after="0"/>
        <w:ind w:left="540" w:hanging="540"/>
        <w:outlineLvl w:val="0"/>
        <w:rPr>
          <w:rFonts w:ascii="Raleway Light" w:eastAsia="Batang" w:hAnsi="Raleway Light" w:cs="Arial"/>
          <w:b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sz w:val="24"/>
          <w:szCs w:val="24"/>
          <w:lang w:eastAsia="ko-KR"/>
        </w:rPr>
        <w:t>Experience and Knowledge:</w:t>
      </w:r>
    </w:p>
    <w:p w14:paraId="44B551D2" w14:textId="0F29BD32" w:rsidR="00152A04" w:rsidRPr="00BA45A8" w:rsidRDefault="00152A04" w:rsidP="004E6E1D">
      <w:pPr>
        <w:numPr>
          <w:ilvl w:val="0"/>
          <w:numId w:val="12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Must be or have worked at Hospital </w:t>
      </w:r>
      <w:r w:rsidR="008E3AD6">
        <w:rPr>
          <w:rFonts w:ascii="Raleway Light" w:eastAsia="Batang" w:hAnsi="Raleway Light" w:cs="Arial"/>
          <w:sz w:val="24"/>
          <w:szCs w:val="24"/>
          <w:lang w:eastAsia="ko-KR"/>
        </w:rPr>
        <w:t>senior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level with exposure to trauma workload </w:t>
      </w:r>
    </w:p>
    <w:p w14:paraId="7B10B921" w14:textId="77777777" w:rsidR="00152A04" w:rsidRPr="00BA45A8" w:rsidRDefault="00152A04" w:rsidP="004E6E1D">
      <w:pPr>
        <w:numPr>
          <w:ilvl w:val="0"/>
          <w:numId w:val="12"/>
        </w:numPr>
        <w:spacing w:after="0"/>
        <w:jc w:val="both"/>
        <w:rPr>
          <w:rFonts w:ascii="Raleway Light" w:eastAsia="Batang" w:hAnsi="Raleway Light" w:cs="Arial"/>
          <w:color w:val="000000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color w:val="000000"/>
          <w:sz w:val="24"/>
          <w:szCs w:val="24"/>
          <w:lang w:eastAsia="ko-KR"/>
        </w:rPr>
        <w:t>Broad general understanding of medical management responsibilities</w:t>
      </w:r>
    </w:p>
    <w:p w14:paraId="4B9B3101" w14:textId="77777777" w:rsidR="00152A04" w:rsidRPr="00BA45A8" w:rsidRDefault="00152A04" w:rsidP="004E6E1D">
      <w:pPr>
        <w:numPr>
          <w:ilvl w:val="0"/>
          <w:numId w:val="12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Successful record of partnership working</w:t>
      </w:r>
    </w:p>
    <w:p w14:paraId="1BB3E3AF" w14:textId="77777777" w:rsidR="00152A04" w:rsidRPr="00BA45A8" w:rsidRDefault="00152A04" w:rsidP="004E6E1D">
      <w:pPr>
        <w:numPr>
          <w:ilvl w:val="0"/>
          <w:numId w:val="12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A good understanding of the health and social care environment in the NHS, and of national targets </w:t>
      </w:r>
    </w:p>
    <w:p w14:paraId="5F326EC3" w14:textId="77777777" w:rsidR="00152A04" w:rsidRPr="00BA45A8" w:rsidRDefault="00152A04" w:rsidP="004E6E1D">
      <w:p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</w:p>
    <w:p w14:paraId="2CD025E7" w14:textId="77777777" w:rsidR="00152A04" w:rsidRPr="00BA45A8" w:rsidRDefault="00152A04" w:rsidP="004E6E1D">
      <w:pPr>
        <w:spacing w:after="0"/>
        <w:ind w:left="540" w:hanging="540"/>
        <w:outlineLvl w:val="0"/>
        <w:rPr>
          <w:rFonts w:ascii="Raleway Light" w:eastAsia="Batang" w:hAnsi="Raleway Light" w:cs="Arial"/>
          <w:b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b/>
          <w:sz w:val="24"/>
          <w:szCs w:val="24"/>
          <w:lang w:eastAsia="ko-KR"/>
        </w:rPr>
        <w:t>Abilities and Personal Qualities:</w:t>
      </w:r>
    </w:p>
    <w:p w14:paraId="484ADA72" w14:textId="77777777" w:rsidR="00152A04" w:rsidRPr="00BA45A8" w:rsidRDefault="00152A04" w:rsidP="004E6E1D">
      <w:pPr>
        <w:numPr>
          <w:ilvl w:val="0"/>
          <w:numId w:val="13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Good communication skills</w:t>
      </w:r>
    </w:p>
    <w:p w14:paraId="7AAB24D9" w14:textId="77777777" w:rsidR="00152A04" w:rsidRPr="00BA45A8" w:rsidRDefault="00152A04" w:rsidP="004E6E1D">
      <w:pPr>
        <w:numPr>
          <w:ilvl w:val="0"/>
          <w:numId w:val="13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Strong service focused approach</w:t>
      </w:r>
    </w:p>
    <w:p w14:paraId="12B18615" w14:textId="2B0CE9AD" w:rsidR="00152A04" w:rsidRPr="00BA45A8" w:rsidRDefault="00152A04" w:rsidP="004E6E1D">
      <w:pPr>
        <w:numPr>
          <w:ilvl w:val="0"/>
          <w:numId w:val="13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Ability to build effective relationships with a range</w:t>
      </w:r>
      <w:r w:rsidR="00690801">
        <w:rPr>
          <w:rFonts w:ascii="Raleway Light" w:eastAsia="Batang" w:hAnsi="Raleway Light" w:cs="Arial"/>
          <w:sz w:val="24"/>
          <w:szCs w:val="24"/>
          <w:lang w:eastAsia="ko-KR"/>
        </w:rPr>
        <w:t xml:space="preserve"> of</w:t>
      </w: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 xml:space="preserve"> healthcare </w:t>
      </w:r>
      <w:r w:rsidR="00D87D7D" w:rsidRPr="00BA45A8">
        <w:rPr>
          <w:rFonts w:ascii="Raleway Light" w:eastAsia="Batang" w:hAnsi="Raleway Light" w:cs="Arial"/>
          <w:sz w:val="24"/>
          <w:szCs w:val="24"/>
          <w:lang w:eastAsia="ko-KR"/>
        </w:rPr>
        <w:t>professional</w:t>
      </w:r>
      <w:r w:rsidR="005424CA" w:rsidRPr="00BA45A8">
        <w:rPr>
          <w:rFonts w:ascii="Raleway Light" w:eastAsia="Batang" w:hAnsi="Raleway Light" w:cs="Arial"/>
          <w:sz w:val="24"/>
          <w:szCs w:val="24"/>
          <w:lang w:eastAsia="ko-KR"/>
        </w:rPr>
        <w:t>s</w:t>
      </w:r>
    </w:p>
    <w:p w14:paraId="3F7180D0" w14:textId="77777777" w:rsidR="00152A04" w:rsidRPr="00BA45A8" w:rsidRDefault="00152A04" w:rsidP="004E6E1D">
      <w:pPr>
        <w:numPr>
          <w:ilvl w:val="0"/>
          <w:numId w:val="13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Demonstrable leadership skills</w:t>
      </w:r>
    </w:p>
    <w:p w14:paraId="00677359" w14:textId="77777777" w:rsidR="00152A04" w:rsidRPr="00BA45A8" w:rsidRDefault="00152A04" w:rsidP="004E6E1D">
      <w:pPr>
        <w:numPr>
          <w:ilvl w:val="0"/>
          <w:numId w:val="13"/>
        </w:numPr>
        <w:spacing w:after="0"/>
        <w:jc w:val="both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Team player, able to develop a culture that promotes clinical engagement in decision making</w:t>
      </w:r>
    </w:p>
    <w:p w14:paraId="1BC0D143" w14:textId="77777777" w:rsidR="00152A04" w:rsidRPr="00BA45A8" w:rsidRDefault="00152A04" w:rsidP="004E6E1D">
      <w:pPr>
        <w:numPr>
          <w:ilvl w:val="0"/>
          <w:numId w:val="13"/>
        </w:numPr>
        <w:spacing w:after="0"/>
        <w:rPr>
          <w:rFonts w:ascii="Raleway Light" w:eastAsia="Batang" w:hAnsi="Raleway Light" w:cs="Arial"/>
          <w:sz w:val="24"/>
          <w:szCs w:val="24"/>
          <w:lang w:eastAsia="ko-KR"/>
        </w:rPr>
      </w:pPr>
      <w:r w:rsidRPr="00BA45A8">
        <w:rPr>
          <w:rFonts w:ascii="Raleway Light" w:eastAsia="Batang" w:hAnsi="Raleway Light" w:cs="Arial"/>
          <w:sz w:val="24"/>
          <w:szCs w:val="24"/>
          <w:lang w:eastAsia="ko-KR"/>
        </w:rPr>
        <w:t>Able to lead continuous change and improvement in services, encouraging the use of new clinical and service technologies.</w:t>
      </w:r>
    </w:p>
    <w:p w14:paraId="4F28A619" w14:textId="77777777" w:rsidR="00152A04" w:rsidRPr="00A050F7" w:rsidRDefault="00152A04" w:rsidP="004E6E1D">
      <w:pPr>
        <w:spacing w:after="0"/>
        <w:rPr>
          <w:rFonts w:ascii="Arial" w:eastAsia="Times New Roman" w:hAnsi="Arial" w:cs="Arial"/>
          <w:lang w:val="en-US"/>
        </w:rPr>
      </w:pPr>
    </w:p>
    <w:p w14:paraId="55F8A43C" w14:textId="77777777" w:rsidR="00152A04" w:rsidRPr="00A050F7" w:rsidRDefault="00152A04" w:rsidP="004E6E1D">
      <w:pPr>
        <w:spacing w:after="0"/>
        <w:jc w:val="both"/>
        <w:rPr>
          <w:rFonts w:ascii="Arial" w:eastAsia="Batang" w:hAnsi="Arial" w:cs="Arial"/>
          <w:lang w:eastAsia="ko-KR"/>
        </w:rPr>
      </w:pPr>
    </w:p>
    <w:p w14:paraId="16910E58" w14:textId="77777777" w:rsidR="00152A04" w:rsidRPr="00A1384D" w:rsidRDefault="00152A04" w:rsidP="004E6E1D">
      <w:pPr>
        <w:jc w:val="center"/>
        <w:rPr>
          <w:rFonts w:ascii="Raleway Light" w:hAnsi="Raleway Light" w:cs="Arial"/>
          <w:b/>
          <w:bCs/>
          <w:sz w:val="24"/>
          <w:szCs w:val="24"/>
        </w:rPr>
      </w:pPr>
    </w:p>
    <w:sectPr w:rsidR="00152A04" w:rsidRPr="00A1384D" w:rsidSect="003F7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A63A" w14:textId="77777777" w:rsidR="00134A4A" w:rsidRDefault="00134A4A" w:rsidP="00F46B01">
      <w:pPr>
        <w:spacing w:after="0" w:line="240" w:lineRule="auto"/>
      </w:pPr>
      <w:r>
        <w:separator/>
      </w:r>
    </w:p>
  </w:endnote>
  <w:endnote w:type="continuationSeparator" w:id="0">
    <w:p w14:paraId="7F021E88" w14:textId="77777777" w:rsidR="00134A4A" w:rsidRDefault="00134A4A" w:rsidP="00F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Light">
    <w:altName w:val="Trebuchet MS"/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818E" w14:textId="77777777" w:rsidR="00F46B01" w:rsidRDefault="00F4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61C7" w14:textId="77777777" w:rsidR="00F46B01" w:rsidRDefault="00F46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6FE7" w14:textId="77777777" w:rsidR="00F46B01" w:rsidRDefault="00F4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C8BD1" w14:textId="77777777" w:rsidR="00134A4A" w:rsidRDefault="00134A4A" w:rsidP="00F46B01">
      <w:pPr>
        <w:spacing w:after="0" w:line="240" w:lineRule="auto"/>
      </w:pPr>
      <w:r>
        <w:separator/>
      </w:r>
    </w:p>
  </w:footnote>
  <w:footnote w:type="continuationSeparator" w:id="0">
    <w:p w14:paraId="495EF2A4" w14:textId="77777777" w:rsidR="00134A4A" w:rsidRDefault="00134A4A" w:rsidP="00F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1860" w14:textId="77777777" w:rsidR="00F46B01" w:rsidRDefault="00F4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255147"/>
      <w:docPartObj>
        <w:docPartGallery w:val="Watermarks"/>
        <w:docPartUnique/>
      </w:docPartObj>
    </w:sdtPr>
    <w:sdtEndPr/>
    <w:sdtContent>
      <w:p w14:paraId="088B5B51" w14:textId="4605FEF5" w:rsidR="00F46B01" w:rsidRDefault="00845A4E">
        <w:pPr>
          <w:pStyle w:val="Header"/>
        </w:pPr>
        <w:r>
          <w:rPr>
            <w:noProof/>
          </w:rPr>
        </w:r>
        <w:r w:rsidR="00845A4E">
          <w:rPr>
            <w:noProof/>
          </w:rPr>
          <w:pict w14:anchorId="0776B2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2968" w14:textId="77777777" w:rsidR="00F46B01" w:rsidRDefault="00F4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6E7C"/>
    <w:multiLevelType w:val="hybridMultilevel"/>
    <w:tmpl w:val="93D86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844C9"/>
    <w:multiLevelType w:val="hybridMultilevel"/>
    <w:tmpl w:val="3940DB58"/>
    <w:lvl w:ilvl="0" w:tplc="22C8DB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5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14268"/>
    <w:multiLevelType w:val="hybridMultilevel"/>
    <w:tmpl w:val="7E2A7B0A"/>
    <w:lvl w:ilvl="0" w:tplc="B0DC6D5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5B51EBE"/>
    <w:multiLevelType w:val="hybridMultilevel"/>
    <w:tmpl w:val="66622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F9E"/>
    <w:multiLevelType w:val="hybridMultilevel"/>
    <w:tmpl w:val="5F8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4756"/>
    <w:multiLevelType w:val="hybridMultilevel"/>
    <w:tmpl w:val="D604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46AC"/>
    <w:multiLevelType w:val="hybridMultilevel"/>
    <w:tmpl w:val="F1086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DC6D54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100"/>
    <w:multiLevelType w:val="hybridMultilevel"/>
    <w:tmpl w:val="1E3C2ED0"/>
    <w:lvl w:ilvl="0" w:tplc="22C8DB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5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D18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7D1AA2"/>
    <w:multiLevelType w:val="hybridMultilevel"/>
    <w:tmpl w:val="D35C257C"/>
    <w:lvl w:ilvl="0" w:tplc="9EC2E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84C83"/>
    <w:multiLevelType w:val="hybridMultilevel"/>
    <w:tmpl w:val="E06C2916"/>
    <w:lvl w:ilvl="0" w:tplc="22C8DB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5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471C7A"/>
    <w:multiLevelType w:val="hybridMultilevel"/>
    <w:tmpl w:val="45622304"/>
    <w:lvl w:ilvl="0" w:tplc="9EC2E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965C8"/>
    <w:multiLevelType w:val="hybridMultilevel"/>
    <w:tmpl w:val="D1460C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35"/>
    <w:rsid w:val="00015F08"/>
    <w:rsid w:val="000853FD"/>
    <w:rsid w:val="00090962"/>
    <w:rsid w:val="00103C46"/>
    <w:rsid w:val="001210DA"/>
    <w:rsid w:val="0012411A"/>
    <w:rsid w:val="0013313A"/>
    <w:rsid w:val="00134A4A"/>
    <w:rsid w:val="00152A04"/>
    <w:rsid w:val="001577BD"/>
    <w:rsid w:val="00157C6A"/>
    <w:rsid w:val="00165485"/>
    <w:rsid w:val="00172EF4"/>
    <w:rsid w:val="001E48E1"/>
    <w:rsid w:val="002A3607"/>
    <w:rsid w:val="002E09CC"/>
    <w:rsid w:val="00380F39"/>
    <w:rsid w:val="003F7FB8"/>
    <w:rsid w:val="00403564"/>
    <w:rsid w:val="00406B97"/>
    <w:rsid w:val="00431B79"/>
    <w:rsid w:val="00443C57"/>
    <w:rsid w:val="0044483A"/>
    <w:rsid w:val="00484F3A"/>
    <w:rsid w:val="0048742E"/>
    <w:rsid w:val="0049293B"/>
    <w:rsid w:val="004A170D"/>
    <w:rsid w:val="004D640B"/>
    <w:rsid w:val="004E6E1D"/>
    <w:rsid w:val="004F4097"/>
    <w:rsid w:val="005206C3"/>
    <w:rsid w:val="0053375F"/>
    <w:rsid w:val="005424CA"/>
    <w:rsid w:val="005619C2"/>
    <w:rsid w:val="0057182B"/>
    <w:rsid w:val="00572B79"/>
    <w:rsid w:val="005A65D4"/>
    <w:rsid w:val="005B543C"/>
    <w:rsid w:val="005C6C3E"/>
    <w:rsid w:val="005D5FA3"/>
    <w:rsid w:val="005F7BF0"/>
    <w:rsid w:val="0062246D"/>
    <w:rsid w:val="0062751A"/>
    <w:rsid w:val="00654858"/>
    <w:rsid w:val="00674AFC"/>
    <w:rsid w:val="00690801"/>
    <w:rsid w:val="00694EC6"/>
    <w:rsid w:val="007405E5"/>
    <w:rsid w:val="007558C4"/>
    <w:rsid w:val="00775E0A"/>
    <w:rsid w:val="00783CBA"/>
    <w:rsid w:val="007C475D"/>
    <w:rsid w:val="007F6F63"/>
    <w:rsid w:val="008046D0"/>
    <w:rsid w:val="0084433F"/>
    <w:rsid w:val="00845A4E"/>
    <w:rsid w:val="008478D6"/>
    <w:rsid w:val="008813E9"/>
    <w:rsid w:val="00896B5C"/>
    <w:rsid w:val="008B1EBA"/>
    <w:rsid w:val="008E3AD6"/>
    <w:rsid w:val="00914738"/>
    <w:rsid w:val="0093213B"/>
    <w:rsid w:val="00944998"/>
    <w:rsid w:val="00957EDF"/>
    <w:rsid w:val="00962A14"/>
    <w:rsid w:val="00963F94"/>
    <w:rsid w:val="00967BA4"/>
    <w:rsid w:val="009F11F7"/>
    <w:rsid w:val="00A1384D"/>
    <w:rsid w:val="00A406A6"/>
    <w:rsid w:val="00A94998"/>
    <w:rsid w:val="00AB08DD"/>
    <w:rsid w:val="00AF64E8"/>
    <w:rsid w:val="00B04BE5"/>
    <w:rsid w:val="00B10CD0"/>
    <w:rsid w:val="00B20A62"/>
    <w:rsid w:val="00B22C35"/>
    <w:rsid w:val="00B45BA3"/>
    <w:rsid w:val="00BA45A8"/>
    <w:rsid w:val="00BB1FDC"/>
    <w:rsid w:val="00BB63FC"/>
    <w:rsid w:val="00BE608C"/>
    <w:rsid w:val="00C01399"/>
    <w:rsid w:val="00C071FF"/>
    <w:rsid w:val="00C14E4A"/>
    <w:rsid w:val="00C4428B"/>
    <w:rsid w:val="00CB78C0"/>
    <w:rsid w:val="00D0401E"/>
    <w:rsid w:val="00D43DF9"/>
    <w:rsid w:val="00D83B79"/>
    <w:rsid w:val="00D87D7D"/>
    <w:rsid w:val="00D9350A"/>
    <w:rsid w:val="00DB0F6C"/>
    <w:rsid w:val="00E00CFC"/>
    <w:rsid w:val="00E10718"/>
    <w:rsid w:val="00E155BA"/>
    <w:rsid w:val="00E26284"/>
    <w:rsid w:val="00E33C18"/>
    <w:rsid w:val="00EC5820"/>
    <w:rsid w:val="00F02D60"/>
    <w:rsid w:val="00F07D99"/>
    <w:rsid w:val="00F25620"/>
    <w:rsid w:val="00F25F05"/>
    <w:rsid w:val="00F46B01"/>
    <w:rsid w:val="00FC5082"/>
    <w:rsid w:val="00FD1D54"/>
    <w:rsid w:val="00FE15BA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30983AB"/>
  <w15:chartTrackingRefBased/>
  <w15:docId w15:val="{7A831226-2A92-47F1-8499-8CFCEC3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35"/>
    <w:pPr>
      <w:ind w:left="720"/>
      <w:contextualSpacing/>
    </w:pPr>
  </w:style>
  <w:style w:type="table" w:styleId="TableGrid">
    <w:name w:val="Table Grid"/>
    <w:basedOn w:val="TableNormal"/>
    <w:uiPriority w:val="59"/>
    <w:rsid w:val="0074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01"/>
  </w:style>
  <w:style w:type="paragraph" w:styleId="Footer">
    <w:name w:val="footer"/>
    <w:basedOn w:val="Normal"/>
    <w:link w:val="FooterChar"/>
    <w:uiPriority w:val="99"/>
    <w:unhideWhenUsed/>
    <w:rsid w:val="00F4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5DD4-7AE1-445C-8BF2-83D03C5F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Anna (WHITTINGTON HEALTH NHS TRUST)</dc:creator>
  <cp:keywords/>
  <dc:description/>
  <cp:lastModifiedBy>KOSUGE, Hannah (BARTS HEALTH NHS TRUST)</cp:lastModifiedBy>
  <cp:revision>2</cp:revision>
  <dcterms:created xsi:type="dcterms:W3CDTF">2021-09-01T09:37:00Z</dcterms:created>
  <dcterms:modified xsi:type="dcterms:W3CDTF">2021-09-01T09:37:00Z</dcterms:modified>
</cp:coreProperties>
</file>